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849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55"/>
        <w:gridCol w:w="7935"/>
      </w:tblGrid>
      <w:tr w:rsidR="0026419F" w14:paraId="7FEB5100" w14:textId="77777777">
        <w:tc>
          <w:tcPr>
            <w:tcW w:w="555" w:type="dxa"/>
            <w:vAlign w:val="bottom"/>
          </w:tcPr>
          <w:p w14:paraId="5F5A7C63" w14:textId="246DA27E" w:rsidR="0026419F" w:rsidRDefault="00C13620">
            <w:pPr>
              <w:tabs>
                <w:tab w:val="center" w:pos="4252"/>
                <w:tab w:val="right" w:pos="8504"/>
              </w:tabs>
              <w:jc w:val="center"/>
              <w:rPr>
                <w:rFonts w:ascii="Roboto" w:eastAsia="Roboto" w:hAnsi="Roboto" w:cs="Roboto"/>
              </w:rPr>
            </w:pPr>
            <w:r>
              <w:t xml:space="preserve">  </w:t>
            </w:r>
            <w:r>
              <w:rPr>
                <w:rFonts w:ascii="Roboto" w:eastAsia="Roboto" w:hAnsi="Roboto" w:cs="Roboto"/>
              </w:rPr>
              <w:tab/>
            </w:r>
          </w:p>
        </w:tc>
        <w:tc>
          <w:tcPr>
            <w:tcW w:w="7935" w:type="dxa"/>
            <w:vAlign w:val="bottom"/>
          </w:tcPr>
          <w:p w14:paraId="2D62CB77" w14:textId="77777777" w:rsidR="0026419F" w:rsidRDefault="00C13620">
            <w:pPr>
              <w:tabs>
                <w:tab w:val="center" w:pos="4252"/>
                <w:tab w:val="right" w:pos="8504"/>
              </w:tabs>
              <w:jc w:val="center"/>
              <w:rPr>
                <w:rFonts w:ascii="Roboto" w:eastAsia="Roboto" w:hAnsi="Roboto" w:cs="Roboto"/>
                <w:b/>
                <w:bCs/>
                <w:color w:val="34324F"/>
              </w:rPr>
            </w:pPr>
            <w:r>
              <w:rPr>
                <w:rFonts w:ascii="Roboto" w:eastAsia="Roboto" w:hAnsi="Roboto" w:cs="Roboto"/>
                <w:b/>
                <w:bCs/>
                <w:color w:val="34324F"/>
              </w:rPr>
              <w:t>ETAPA ESTADUAL</w:t>
            </w:r>
          </w:p>
          <w:p w14:paraId="4224647B" w14:textId="1548F8C9" w:rsidR="0026419F" w:rsidRDefault="00154259">
            <w:pPr>
              <w:tabs>
                <w:tab w:val="center" w:pos="4252"/>
                <w:tab w:val="right" w:pos="8504"/>
              </w:tabs>
              <w:jc w:val="center"/>
              <w:rPr>
                <w:rFonts w:ascii="Roboto" w:eastAsia="Roboto" w:hAnsi="Roboto" w:cs="Roboto"/>
                <w:b/>
                <w:bCs/>
                <w:color w:val="34324F"/>
                <w:sz w:val="48"/>
                <w:szCs w:val="48"/>
              </w:rPr>
            </w:pPr>
            <w:r>
              <w:rPr>
                <w:rFonts w:ascii="Roboto" w:eastAsia="Roboto" w:hAnsi="Roboto" w:cs="Roboto"/>
                <w:b/>
                <w:bCs/>
                <w:color w:val="34324F"/>
                <w:sz w:val="48"/>
                <w:szCs w:val="48"/>
              </w:rPr>
              <w:t>MARANHÃO</w:t>
            </w:r>
          </w:p>
          <w:p w14:paraId="092F8AC5" w14:textId="77777777" w:rsidR="0026419F" w:rsidRDefault="0026419F">
            <w:pPr>
              <w:tabs>
                <w:tab w:val="center" w:pos="4252"/>
                <w:tab w:val="right" w:pos="8504"/>
              </w:tabs>
              <w:jc w:val="center"/>
              <w:rPr>
                <w:rFonts w:ascii="Roboto" w:eastAsia="Roboto" w:hAnsi="Roboto" w:cs="Roboto"/>
              </w:rPr>
            </w:pPr>
          </w:p>
        </w:tc>
      </w:tr>
    </w:tbl>
    <w:p w14:paraId="732FBA29" w14:textId="77777777" w:rsidR="0026419F" w:rsidRPr="00EC5AE8" w:rsidRDefault="0026419F">
      <w:pPr>
        <w:spacing w:after="120" w:line="276" w:lineRule="auto"/>
        <w:jc w:val="center"/>
        <w:rPr>
          <w:rFonts w:ascii="Roboto" w:eastAsia="Roboto" w:hAnsi="Roboto" w:cs="Roboto"/>
          <w:b/>
          <w:bCs/>
        </w:rPr>
      </w:pPr>
    </w:p>
    <w:p w14:paraId="09059FA6" w14:textId="5C64EC5F" w:rsidR="0026419F" w:rsidRPr="00154259" w:rsidRDefault="00C13620" w:rsidP="00154259">
      <w:pPr>
        <w:spacing w:after="120" w:line="276" w:lineRule="auto"/>
        <w:jc w:val="center"/>
        <w:rPr>
          <w:rFonts w:ascii="Roboto" w:eastAsia="Roboto" w:hAnsi="Roboto" w:cs="Roboto"/>
          <w:b/>
          <w:bCs/>
          <w:sz w:val="32"/>
          <w:szCs w:val="32"/>
        </w:rPr>
      </w:pPr>
      <w:r w:rsidRPr="00154259">
        <w:rPr>
          <w:rFonts w:ascii="Roboto" w:eastAsia="Roboto" w:hAnsi="Roboto" w:cs="Roboto"/>
          <w:b/>
          <w:bCs/>
          <w:sz w:val="32"/>
          <w:szCs w:val="32"/>
        </w:rPr>
        <w:t xml:space="preserve">REGIMENTO INTERNO DA </w:t>
      </w:r>
      <w:r w:rsidR="00154259" w:rsidRPr="00154259">
        <w:rPr>
          <w:rFonts w:ascii="Roboto" w:eastAsia="Roboto" w:hAnsi="Roboto" w:cs="Roboto"/>
          <w:b/>
          <w:bCs/>
          <w:sz w:val="32"/>
          <w:szCs w:val="32"/>
        </w:rPr>
        <w:t>1ª CONFERÊNCIA ESTADUAL ODS MARANHÃO</w:t>
      </w:r>
    </w:p>
    <w:p w14:paraId="37CA5FC6" w14:textId="77777777" w:rsidR="0026419F" w:rsidRDefault="00C13620">
      <w:pPr>
        <w:spacing w:after="120" w:line="276" w:lineRule="auto"/>
        <w:ind w:left="2832"/>
        <w:rPr>
          <w:rFonts w:ascii="Roboto" w:eastAsia="Roboto" w:hAnsi="Roboto" w:cs="Roboto"/>
          <w:i/>
          <w:iCs/>
        </w:rPr>
      </w:pPr>
      <w:r>
        <w:rPr>
          <w:rFonts w:ascii="Roboto" w:eastAsia="Roboto" w:hAnsi="Roboto" w:cs="Roboto"/>
          <w:i/>
          <w:iCs/>
        </w:rPr>
        <w:t>Este documento foi construído com base nas diretrizes da Portaria SG/PR Nº 206/2025 e do Documento Orientador da conferência.</w:t>
      </w:r>
    </w:p>
    <w:p w14:paraId="69C8F8CF" w14:textId="77777777" w:rsidR="0026419F" w:rsidRDefault="0026419F">
      <w:pPr>
        <w:spacing w:after="120" w:line="276" w:lineRule="auto"/>
        <w:rPr>
          <w:rFonts w:ascii="Roboto" w:eastAsia="Roboto" w:hAnsi="Roboto" w:cs="Roboto"/>
        </w:rPr>
      </w:pPr>
    </w:p>
    <w:p w14:paraId="5DFDFAC8" w14:textId="77777777" w:rsidR="0026419F" w:rsidRPr="00154259" w:rsidRDefault="00C13620" w:rsidP="00154259">
      <w:pPr>
        <w:spacing w:after="120" w:line="276" w:lineRule="auto"/>
        <w:jc w:val="center"/>
        <w:rPr>
          <w:rFonts w:ascii="Roboto" w:eastAsia="Roboto" w:hAnsi="Roboto" w:cs="Roboto"/>
          <w:b/>
          <w:bCs/>
        </w:rPr>
      </w:pPr>
      <w:r w:rsidRPr="00154259">
        <w:rPr>
          <w:rFonts w:ascii="Roboto" w:eastAsia="Roboto" w:hAnsi="Roboto" w:cs="Roboto"/>
          <w:b/>
          <w:bCs/>
        </w:rPr>
        <w:t xml:space="preserve">CAPÍTULO I – DO OBJETIVO E DO </w:t>
      </w:r>
      <w:r w:rsidRPr="006D72BD">
        <w:rPr>
          <w:rFonts w:ascii="Roboto" w:eastAsia="Roboto" w:hAnsi="Roboto" w:cs="Roboto"/>
          <w:b/>
          <w:bCs/>
        </w:rPr>
        <w:t>TEMÁRIO</w:t>
      </w:r>
    </w:p>
    <w:p w14:paraId="738AC5D6" w14:textId="7F371CA6" w:rsidR="0026419F" w:rsidRPr="002E5BFF" w:rsidRDefault="00C13620">
      <w:pPr>
        <w:spacing w:after="120" w:line="276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Art. 1º A 1ª Conferência </w:t>
      </w:r>
      <w:r w:rsidR="00154259">
        <w:rPr>
          <w:rFonts w:ascii="Roboto" w:eastAsia="Roboto" w:hAnsi="Roboto" w:cs="Roboto"/>
        </w:rPr>
        <w:t>Estadual</w:t>
      </w:r>
      <w:r>
        <w:rPr>
          <w:rFonts w:ascii="Roboto" w:eastAsia="Roboto" w:hAnsi="Roboto" w:cs="Roboto"/>
        </w:rPr>
        <w:t xml:space="preserve"> dos Objetivos de Desenvolvimento Sustentável (ODS) </w:t>
      </w:r>
      <w:r w:rsidR="00154259">
        <w:rPr>
          <w:rFonts w:ascii="Roboto" w:eastAsia="Roboto" w:hAnsi="Roboto" w:cs="Roboto"/>
        </w:rPr>
        <w:t xml:space="preserve">Maranhão </w:t>
      </w:r>
      <w:r>
        <w:rPr>
          <w:rFonts w:ascii="Roboto" w:eastAsia="Roboto" w:hAnsi="Roboto" w:cs="Roboto"/>
        </w:rPr>
        <w:t xml:space="preserve">será realizada no período entre </w:t>
      </w:r>
      <w:r w:rsidR="002E5BFF" w:rsidRPr="002E5BFF">
        <w:rPr>
          <w:rFonts w:ascii="Roboto" w:eastAsia="Roboto" w:hAnsi="Roboto" w:cs="Roboto"/>
        </w:rPr>
        <w:t xml:space="preserve">22 e 23 de abril </w:t>
      </w:r>
      <w:r w:rsidRPr="002E5BFF">
        <w:rPr>
          <w:rFonts w:ascii="Roboto" w:eastAsia="Roboto" w:hAnsi="Roboto" w:cs="Roboto"/>
        </w:rPr>
        <w:t>de 2026.</w:t>
      </w:r>
    </w:p>
    <w:p w14:paraId="2DD49443" w14:textId="67FECB7B" w:rsidR="0026419F" w:rsidRDefault="00C13620">
      <w:pPr>
        <w:spacing w:after="120" w:line="276" w:lineRule="auto"/>
        <w:rPr>
          <w:rFonts w:ascii="Roboto" w:eastAsia="Roboto" w:hAnsi="Roboto" w:cs="Roboto"/>
        </w:rPr>
      </w:pPr>
      <w:r w:rsidRPr="002E5BFF">
        <w:rPr>
          <w:rFonts w:ascii="Roboto" w:eastAsia="Roboto" w:hAnsi="Roboto" w:cs="Roboto"/>
        </w:rPr>
        <w:t xml:space="preserve">Art. 2º Esta conferência foi convocada pela Portaria SG/PR Nº 206, de 23 de dezembro de 2025, e pelo </w:t>
      </w:r>
      <w:r w:rsidR="00123148" w:rsidRPr="00123148">
        <w:rPr>
          <w:rFonts w:ascii="Roboto" w:eastAsia="Roboto" w:hAnsi="Roboto" w:cs="Roboto"/>
        </w:rPr>
        <w:t>EDITAL N.º 71/2026-GR/UEMA</w:t>
      </w:r>
      <w:r w:rsidR="00DD4D35">
        <w:rPr>
          <w:rFonts w:ascii="Roboto" w:eastAsia="Roboto" w:hAnsi="Roboto" w:cs="Roboto"/>
        </w:rPr>
        <w:t>,</w:t>
      </w:r>
      <w:r w:rsidR="00123148">
        <w:rPr>
          <w:rFonts w:ascii="Roboto" w:eastAsia="Roboto" w:hAnsi="Roboto" w:cs="Roboto"/>
        </w:rPr>
        <w:t xml:space="preserve"> de </w:t>
      </w:r>
      <w:r w:rsidR="00DD4D35">
        <w:rPr>
          <w:rFonts w:ascii="Roboto" w:eastAsia="Roboto" w:hAnsi="Roboto" w:cs="Roboto"/>
        </w:rPr>
        <w:t xml:space="preserve">21 de março de 2026 </w:t>
      </w:r>
      <w:r w:rsidR="002E5BFF" w:rsidRPr="002E5BFF">
        <w:rPr>
          <w:rFonts w:ascii="Roboto" w:eastAsia="Roboto" w:hAnsi="Roboto" w:cs="Roboto"/>
        </w:rPr>
        <w:t>da Universidade Estadual do Maranhão.</w:t>
      </w:r>
    </w:p>
    <w:p w14:paraId="4F488902" w14:textId="5965F33A" w:rsidR="0026419F" w:rsidRDefault="00C13620">
      <w:pPr>
        <w:spacing w:after="120" w:line="276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Art. 3º A Conferência constitui-se </w:t>
      </w:r>
      <w:r w:rsidR="006D72BD">
        <w:rPr>
          <w:rFonts w:ascii="Roboto" w:eastAsia="Roboto" w:hAnsi="Roboto" w:cs="Roboto"/>
        </w:rPr>
        <w:t>uma</w:t>
      </w:r>
      <w:r>
        <w:rPr>
          <w:rFonts w:ascii="Roboto" w:eastAsia="Roboto" w:hAnsi="Roboto" w:cs="Roboto"/>
        </w:rPr>
        <w:t xml:space="preserve"> instância de participação social para avaliação das políticas públicas relacionadas à Agenda 2030 e para o encaminhamento de propostas à etapa nacional.</w:t>
      </w:r>
    </w:p>
    <w:p w14:paraId="2CBCF42F" w14:textId="77777777" w:rsidR="0026419F" w:rsidRDefault="00C13620">
      <w:pPr>
        <w:spacing w:after="120" w:line="276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Art. 4º O tema central da Conferência é: "A Agenda 2030 no Brasil: Fortalecer a Democracia e Defender os Direitos Humanos para a construção coletiva de um novo modelo de desenvolvimento sustentável".</w:t>
      </w:r>
    </w:p>
    <w:p w14:paraId="67F07C79" w14:textId="74F0CCBE" w:rsidR="0026419F" w:rsidRDefault="00C13620">
      <w:pPr>
        <w:spacing w:after="120" w:line="276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Art. 5º Os debates estão organizados em </w:t>
      </w:r>
      <w:r w:rsidR="00C74133">
        <w:rPr>
          <w:rFonts w:ascii="Roboto" w:eastAsia="Roboto" w:hAnsi="Roboto" w:cs="Roboto"/>
        </w:rPr>
        <w:t>0</w:t>
      </w:r>
      <w:r>
        <w:rPr>
          <w:rFonts w:ascii="Roboto" w:eastAsia="Roboto" w:hAnsi="Roboto" w:cs="Roboto"/>
        </w:rPr>
        <w:t>6 (seis) eixos temáticos:</w:t>
      </w:r>
    </w:p>
    <w:p w14:paraId="0FE42027" w14:textId="25C7A86F" w:rsidR="0026419F" w:rsidRDefault="00996EA3">
      <w:pPr>
        <w:spacing w:after="120" w:line="276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I - Eixo 1: Democracia e instituições fortes;</w:t>
      </w:r>
    </w:p>
    <w:p w14:paraId="3DB224C0" w14:textId="642888DD" w:rsidR="0026419F" w:rsidRDefault="00996EA3">
      <w:pPr>
        <w:spacing w:after="120" w:line="276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II - Eixo 2: Sustentabilidade ambiental;</w:t>
      </w:r>
    </w:p>
    <w:p w14:paraId="7638B682" w14:textId="4258A541" w:rsidR="0026419F" w:rsidRDefault="00996EA3">
      <w:pPr>
        <w:spacing w:after="120" w:line="276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III - Eixo 3: Promoção da inclusão social e o combate às desigualdades;</w:t>
      </w:r>
    </w:p>
    <w:p w14:paraId="78BE947B" w14:textId="1251A9F3" w:rsidR="0026419F" w:rsidRDefault="00996EA3">
      <w:pPr>
        <w:spacing w:after="120" w:line="276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IV - Eixo 4: Inovação tecnológica para o desenvolvimento sustentável;</w:t>
      </w:r>
    </w:p>
    <w:p w14:paraId="42532B3E" w14:textId="09191E50" w:rsidR="0026419F" w:rsidRDefault="00996EA3">
      <w:pPr>
        <w:spacing w:after="120" w:line="276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V - Eixo 5: Governança participativa;</w:t>
      </w:r>
    </w:p>
    <w:p w14:paraId="0BAECD68" w14:textId="59194433" w:rsidR="0026419F" w:rsidRDefault="00996EA3">
      <w:pPr>
        <w:spacing w:after="120" w:line="276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VI - Eixo 6: Colaboração multissetorial e o financiamento da Agenda 2030.</w:t>
      </w:r>
    </w:p>
    <w:p w14:paraId="4C0AC720" w14:textId="77777777" w:rsidR="0026419F" w:rsidRPr="00154259" w:rsidRDefault="0026419F" w:rsidP="00154259">
      <w:pPr>
        <w:spacing w:after="120" w:line="276" w:lineRule="auto"/>
        <w:jc w:val="center"/>
        <w:rPr>
          <w:rFonts w:ascii="Roboto" w:eastAsia="Roboto" w:hAnsi="Roboto" w:cs="Roboto"/>
          <w:b/>
          <w:bCs/>
        </w:rPr>
      </w:pPr>
    </w:p>
    <w:p w14:paraId="5486073E" w14:textId="77777777" w:rsidR="0026419F" w:rsidRPr="00154259" w:rsidRDefault="00C13620" w:rsidP="00154259">
      <w:pPr>
        <w:spacing w:after="120" w:line="276" w:lineRule="auto"/>
        <w:jc w:val="center"/>
        <w:rPr>
          <w:rFonts w:ascii="Roboto" w:eastAsia="Roboto" w:hAnsi="Roboto" w:cs="Roboto"/>
          <w:b/>
          <w:bCs/>
        </w:rPr>
      </w:pPr>
      <w:r w:rsidRPr="00154259">
        <w:rPr>
          <w:rFonts w:ascii="Roboto" w:eastAsia="Roboto" w:hAnsi="Roboto" w:cs="Roboto"/>
          <w:b/>
          <w:bCs/>
        </w:rPr>
        <w:t>CAPÍTULO II – DA ORGANIZAÇÃO</w:t>
      </w:r>
    </w:p>
    <w:p w14:paraId="34D0AF97" w14:textId="77777777" w:rsidR="0026419F" w:rsidRDefault="00C13620">
      <w:pPr>
        <w:spacing w:after="120" w:line="276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Art. 6º A Comissão Organizadora local é a instância responsável pela gestão da etapa, composta de forma paritária entre o Poder Público e a Sociedade Civil.</w:t>
      </w:r>
    </w:p>
    <w:p w14:paraId="44ECF412" w14:textId="7157FC09" w:rsidR="0026419F" w:rsidRPr="00E80D81" w:rsidRDefault="00C13620">
      <w:pPr>
        <w:spacing w:after="120" w:line="276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lastRenderedPageBreak/>
        <w:t xml:space="preserve">Art. 7º A Conferência será presidida pela pessoa </w:t>
      </w:r>
      <w:r w:rsidR="003B152C" w:rsidRPr="00FA52AA">
        <w:rPr>
          <w:rFonts w:ascii="Roboto" w:eastAsia="Roboto" w:hAnsi="Roboto" w:cs="Roboto"/>
        </w:rPr>
        <w:t xml:space="preserve">representante da </w:t>
      </w:r>
      <w:r w:rsidR="00E80D81" w:rsidRPr="00FA52AA">
        <w:rPr>
          <w:rFonts w:ascii="Roboto" w:eastAsia="Roboto" w:hAnsi="Roboto" w:cs="Roboto"/>
        </w:rPr>
        <w:t>Universidade Estadual do Maranhão.</w:t>
      </w:r>
    </w:p>
    <w:p w14:paraId="515C2391" w14:textId="77777777" w:rsidR="0026419F" w:rsidRDefault="0026419F">
      <w:pPr>
        <w:spacing w:after="120" w:line="276" w:lineRule="auto"/>
        <w:rPr>
          <w:rFonts w:ascii="Roboto" w:eastAsia="Roboto" w:hAnsi="Roboto" w:cs="Roboto"/>
        </w:rPr>
      </w:pPr>
    </w:p>
    <w:p w14:paraId="56CD4106" w14:textId="77777777" w:rsidR="0026419F" w:rsidRPr="00E80D81" w:rsidRDefault="00C13620" w:rsidP="00E80D81">
      <w:pPr>
        <w:spacing w:after="120" w:line="276" w:lineRule="auto"/>
        <w:jc w:val="center"/>
        <w:rPr>
          <w:rFonts w:ascii="Roboto" w:eastAsia="Roboto" w:hAnsi="Roboto" w:cs="Roboto"/>
          <w:b/>
          <w:bCs/>
        </w:rPr>
      </w:pPr>
      <w:r w:rsidRPr="00E80D81">
        <w:rPr>
          <w:rFonts w:ascii="Roboto" w:eastAsia="Roboto" w:hAnsi="Roboto" w:cs="Roboto"/>
          <w:b/>
          <w:bCs/>
        </w:rPr>
        <w:t>CAPÍTULO III – DAS PESSOAS PARTICIPANTES E CREDENCIAMENTO</w:t>
      </w:r>
    </w:p>
    <w:p w14:paraId="1B446ABC" w14:textId="48D32155" w:rsidR="0026419F" w:rsidRDefault="00C13620">
      <w:pPr>
        <w:spacing w:after="120" w:line="276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Art. 8º Podem participar representantes da sociedade civil e do poder público, assegurando-se a diversidade étnico-racial, de gênero, orientação sexual e de pessoas com deficiência.</w:t>
      </w:r>
    </w:p>
    <w:p w14:paraId="2ABF62D3" w14:textId="77777777" w:rsidR="0026419F" w:rsidRDefault="00C13620">
      <w:pPr>
        <w:spacing w:after="120" w:line="276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Art. 9º O credenciamento identificará as pessoas participantes nas categorias de:</w:t>
      </w:r>
    </w:p>
    <w:p w14:paraId="0B3EF8CB" w14:textId="1A1E8443" w:rsidR="0026419F" w:rsidRPr="00DD4D35" w:rsidRDefault="00996EA3">
      <w:pPr>
        <w:spacing w:after="120" w:line="276" w:lineRule="auto"/>
        <w:rPr>
          <w:rFonts w:ascii="Roboto" w:eastAsia="Roboto" w:hAnsi="Roboto" w:cs="Roboto"/>
        </w:rPr>
      </w:pPr>
      <w:r w:rsidRPr="00DD4D35">
        <w:rPr>
          <w:rFonts w:ascii="Roboto" w:eastAsia="Roboto" w:hAnsi="Roboto" w:cs="Roboto"/>
        </w:rPr>
        <w:t>I - Pessoa Delegada: com direito a voz e voto;</w:t>
      </w:r>
    </w:p>
    <w:p w14:paraId="09DB49CF" w14:textId="1EB11D4D" w:rsidR="0026419F" w:rsidRPr="00DD4D35" w:rsidRDefault="00996EA3">
      <w:pPr>
        <w:spacing w:after="120" w:line="276" w:lineRule="auto"/>
        <w:rPr>
          <w:rFonts w:ascii="Roboto" w:eastAsia="Roboto" w:hAnsi="Roboto" w:cs="Roboto"/>
        </w:rPr>
      </w:pPr>
      <w:r w:rsidRPr="00DD4D35">
        <w:rPr>
          <w:rFonts w:ascii="Roboto" w:eastAsia="Roboto" w:hAnsi="Roboto" w:cs="Roboto"/>
        </w:rPr>
        <w:t>II - Pessoa Convidada: com direito a voz;</w:t>
      </w:r>
    </w:p>
    <w:p w14:paraId="3CAB374E" w14:textId="57381DEC" w:rsidR="0026419F" w:rsidRPr="00DD4D35" w:rsidRDefault="00996EA3">
      <w:pPr>
        <w:spacing w:after="120" w:line="276" w:lineRule="auto"/>
        <w:rPr>
          <w:rFonts w:ascii="Roboto" w:eastAsia="Roboto" w:hAnsi="Roboto" w:cs="Roboto"/>
        </w:rPr>
      </w:pPr>
      <w:r w:rsidRPr="00DD4D35">
        <w:rPr>
          <w:rFonts w:ascii="Roboto" w:eastAsia="Roboto" w:hAnsi="Roboto" w:cs="Roboto"/>
        </w:rPr>
        <w:t>III - Pessoa Observadora: sem direito a voz ou voto.</w:t>
      </w:r>
    </w:p>
    <w:p w14:paraId="0F759284" w14:textId="77777777" w:rsidR="0026419F" w:rsidRDefault="0026419F">
      <w:pPr>
        <w:spacing w:after="120" w:line="276" w:lineRule="auto"/>
        <w:rPr>
          <w:rFonts w:ascii="Roboto" w:eastAsia="Roboto" w:hAnsi="Roboto" w:cs="Roboto"/>
        </w:rPr>
      </w:pPr>
    </w:p>
    <w:p w14:paraId="2C828A00" w14:textId="77777777" w:rsidR="0026419F" w:rsidRPr="00676A3D" w:rsidRDefault="00C13620" w:rsidP="00676A3D">
      <w:pPr>
        <w:spacing w:after="120" w:line="276" w:lineRule="auto"/>
        <w:jc w:val="center"/>
        <w:rPr>
          <w:rFonts w:ascii="Roboto" w:eastAsia="Roboto" w:hAnsi="Roboto" w:cs="Roboto"/>
          <w:b/>
          <w:bCs/>
        </w:rPr>
      </w:pPr>
      <w:r w:rsidRPr="00676A3D">
        <w:rPr>
          <w:rFonts w:ascii="Roboto" w:eastAsia="Roboto" w:hAnsi="Roboto" w:cs="Roboto"/>
          <w:b/>
          <w:bCs/>
        </w:rPr>
        <w:t>CAPÍTULO IV – DOS MOMENTOS DA CONFERÊNCIA</w:t>
      </w:r>
    </w:p>
    <w:p w14:paraId="26F4F6BF" w14:textId="77777777" w:rsidR="0026419F" w:rsidRDefault="00C13620">
      <w:pPr>
        <w:spacing w:after="120" w:line="276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Art. 10º A Conferência deverá observar os seguintes momentos:</w:t>
      </w:r>
    </w:p>
    <w:p w14:paraId="1EAAC193" w14:textId="544C1E92" w:rsidR="0026419F" w:rsidRDefault="00996EA3">
      <w:pPr>
        <w:spacing w:after="120" w:line="276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I - Abertura e aprovação deste Regimento Interno;</w:t>
      </w:r>
    </w:p>
    <w:p w14:paraId="17D0E31F" w14:textId="517F2EC5" w:rsidR="0026419F" w:rsidRDefault="00996EA3">
      <w:pPr>
        <w:spacing w:after="120" w:line="276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II - Mesas de debate ou painéis sobre o tema e eixos;</w:t>
      </w:r>
    </w:p>
    <w:p w14:paraId="43A5D103" w14:textId="52DAC99B" w:rsidR="0026419F" w:rsidRDefault="00996EA3">
      <w:pPr>
        <w:spacing w:after="120" w:line="276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III - Grupos de Trabalho (</w:t>
      </w:r>
      <w:proofErr w:type="spellStart"/>
      <w:r>
        <w:rPr>
          <w:rFonts w:ascii="Roboto" w:eastAsia="Roboto" w:hAnsi="Roboto" w:cs="Roboto"/>
        </w:rPr>
        <w:t>GTs</w:t>
      </w:r>
      <w:proofErr w:type="spellEnd"/>
      <w:r>
        <w:rPr>
          <w:rFonts w:ascii="Roboto" w:eastAsia="Roboto" w:hAnsi="Roboto" w:cs="Roboto"/>
        </w:rPr>
        <w:t>) por eixo para elaboração de propostas;</w:t>
      </w:r>
    </w:p>
    <w:p w14:paraId="4B503522" w14:textId="3C9C5E4A" w:rsidR="0026419F" w:rsidRDefault="00996EA3">
      <w:pPr>
        <w:spacing w:after="120" w:line="276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IV - Plenária Final para anúncio de propostas e eleição da delegação nacional.</w:t>
      </w:r>
    </w:p>
    <w:p w14:paraId="5F133968" w14:textId="77777777" w:rsidR="0026419F" w:rsidRDefault="0026419F">
      <w:pPr>
        <w:spacing w:after="120" w:line="276" w:lineRule="auto"/>
        <w:rPr>
          <w:rFonts w:ascii="Roboto" w:eastAsia="Roboto" w:hAnsi="Roboto" w:cs="Roboto"/>
        </w:rPr>
      </w:pPr>
    </w:p>
    <w:p w14:paraId="7F8E45BC" w14:textId="77777777" w:rsidR="0026419F" w:rsidRPr="00676A3D" w:rsidRDefault="00C13620" w:rsidP="00676A3D">
      <w:pPr>
        <w:spacing w:after="120" w:line="276" w:lineRule="auto"/>
        <w:jc w:val="center"/>
        <w:rPr>
          <w:rFonts w:ascii="Roboto" w:eastAsia="Roboto" w:hAnsi="Roboto" w:cs="Roboto"/>
          <w:b/>
          <w:bCs/>
        </w:rPr>
      </w:pPr>
      <w:r w:rsidRPr="00676A3D">
        <w:rPr>
          <w:rFonts w:ascii="Roboto" w:eastAsia="Roboto" w:hAnsi="Roboto" w:cs="Roboto"/>
          <w:b/>
          <w:bCs/>
        </w:rPr>
        <w:t>CAPÍTULO V – DAS PROPOSTAS E DELIBERAÇÕES</w:t>
      </w:r>
    </w:p>
    <w:p w14:paraId="4FBB17DD" w14:textId="04C8480C" w:rsidR="00563C6E" w:rsidRPr="00DD4D35" w:rsidRDefault="00563C6E" w:rsidP="00563C6E">
      <w:pPr>
        <w:spacing w:after="120" w:line="276" w:lineRule="auto"/>
        <w:rPr>
          <w:rFonts w:ascii="Roboto" w:eastAsia="Roboto" w:hAnsi="Roboto" w:cs="Roboto"/>
        </w:rPr>
      </w:pPr>
      <w:r w:rsidRPr="00DD4D35">
        <w:rPr>
          <w:rFonts w:ascii="Roboto" w:eastAsia="Roboto" w:hAnsi="Roboto" w:cs="Roboto"/>
        </w:rPr>
        <w:t xml:space="preserve">Art. 11º Cada Grupo de Trabalho </w:t>
      </w:r>
      <w:r w:rsidR="00D75D2C" w:rsidRPr="00DD4D35">
        <w:rPr>
          <w:rFonts w:ascii="Roboto" w:eastAsia="Roboto" w:hAnsi="Roboto" w:cs="Roboto"/>
        </w:rPr>
        <w:t xml:space="preserve">por eixo </w:t>
      </w:r>
      <w:r w:rsidRPr="00DD4D35">
        <w:rPr>
          <w:rFonts w:ascii="Roboto" w:eastAsia="Roboto" w:hAnsi="Roboto" w:cs="Roboto"/>
        </w:rPr>
        <w:t>deverá sistematizar até quatro propostas objetivas</w:t>
      </w:r>
      <w:r w:rsidR="007F3E5E" w:rsidRPr="00DD4D35">
        <w:rPr>
          <w:rFonts w:ascii="Roboto" w:eastAsia="Roboto" w:hAnsi="Roboto" w:cs="Roboto"/>
        </w:rPr>
        <w:t xml:space="preserve"> para </w:t>
      </w:r>
      <w:r w:rsidR="008529BB" w:rsidRPr="00DD4D35">
        <w:rPr>
          <w:rFonts w:ascii="Roboto" w:eastAsia="Roboto" w:hAnsi="Roboto" w:cs="Roboto"/>
        </w:rPr>
        <w:t>apresentação na plenária</w:t>
      </w:r>
      <w:r w:rsidR="00B77E9C" w:rsidRPr="00DD4D35">
        <w:rPr>
          <w:rFonts w:ascii="Roboto" w:eastAsia="Roboto" w:hAnsi="Roboto" w:cs="Roboto"/>
        </w:rPr>
        <w:t>.</w:t>
      </w:r>
    </w:p>
    <w:p w14:paraId="10164046" w14:textId="41AF6CD6" w:rsidR="0026419F" w:rsidRPr="00DD4D35" w:rsidRDefault="00C13620">
      <w:pPr>
        <w:spacing w:after="120" w:line="276" w:lineRule="auto"/>
        <w:rPr>
          <w:rFonts w:ascii="Roboto" w:eastAsia="Roboto" w:hAnsi="Roboto" w:cs="Roboto"/>
        </w:rPr>
      </w:pPr>
      <w:r w:rsidRPr="00DD4D35">
        <w:rPr>
          <w:rFonts w:ascii="Roboto" w:eastAsia="Roboto" w:hAnsi="Roboto" w:cs="Roboto"/>
        </w:rPr>
        <w:t>Art. 1</w:t>
      </w:r>
      <w:r w:rsidR="00563C6E" w:rsidRPr="00DD4D35">
        <w:rPr>
          <w:rFonts w:ascii="Roboto" w:eastAsia="Roboto" w:hAnsi="Roboto" w:cs="Roboto"/>
        </w:rPr>
        <w:t>2</w:t>
      </w:r>
      <w:r w:rsidRPr="00DD4D35">
        <w:rPr>
          <w:rFonts w:ascii="Roboto" w:eastAsia="Roboto" w:hAnsi="Roboto" w:cs="Roboto"/>
        </w:rPr>
        <w:t xml:space="preserve">º </w:t>
      </w:r>
      <w:r w:rsidR="00AF7A22">
        <w:rPr>
          <w:rFonts w:ascii="Roboto" w:eastAsia="Roboto" w:hAnsi="Roboto" w:cs="Roboto"/>
        </w:rPr>
        <w:t>Cada</w:t>
      </w:r>
      <w:r w:rsidR="008529BB" w:rsidRPr="00DD4D35">
        <w:rPr>
          <w:rFonts w:ascii="Roboto" w:eastAsia="Roboto" w:hAnsi="Roboto" w:cs="Roboto"/>
        </w:rPr>
        <w:t xml:space="preserve"> proposta deve ser</w:t>
      </w:r>
      <w:r w:rsidRPr="00DD4D35">
        <w:rPr>
          <w:rFonts w:ascii="Roboto" w:eastAsia="Roboto" w:hAnsi="Roboto" w:cs="Roboto"/>
        </w:rPr>
        <w:t xml:space="preserve"> sistematiza</w:t>
      </w:r>
      <w:r w:rsidR="008529BB" w:rsidRPr="00DD4D35">
        <w:rPr>
          <w:rFonts w:ascii="Roboto" w:eastAsia="Roboto" w:hAnsi="Roboto" w:cs="Roboto"/>
        </w:rPr>
        <w:t>da</w:t>
      </w:r>
      <w:r w:rsidRPr="00DD4D35">
        <w:rPr>
          <w:rFonts w:ascii="Roboto" w:eastAsia="Roboto" w:hAnsi="Roboto" w:cs="Roboto"/>
        </w:rPr>
        <w:t xml:space="preserve"> </w:t>
      </w:r>
      <w:r w:rsidR="008529BB" w:rsidRPr="00DD4D35">
        <w:rPr>
          <w:rFonts w:ascii="Roboto" w:eastAsia="Roboto" w:hAnsi="Roboto" w:cs="Roboto"/>
        </w:rPr>
        <w:t xml:space="preserve">de forma </w:t>
      </w:r>
      <w:r w:rsidRPr="00DD4D35">
        <w:rPr>
          <w:rFonts w:ascii="Roboto" w:eastAsia="Roboto" w:hAnsi="Roboto" w:cs="Roboto"/>
        </w:rPr>
        <w:t>objetiva, com no máximo 60 palavras cada.</w:t>
      </w:r>
    </w:p>
    <w:p w14:paraId="40AC8463" w14:textId="75A78DC1" w:rsidR="0026419F" w:rsidRDefault="00C13620">
      <w:pPr>
        <w:spacing w:after="120" w:line="276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Art. 1</w:t>
      </w:r>
      <w:r w:rsidR="00563C6E">
        <w:rPr>
          <w:rFonts w:ascii="Roboto" w:eastAsia="Roboto" w:hAnsi="Roboto" w:cs="Roboto"/>
        </w:rPr>
        <w:t>3</w:t>
      </w:r>
      <w:r>
        <w:rPr>
          <w:rFonts w:ascii="Roboto" w:eastAsia="Roboto" w:hAnsi="Roboto" w:cs="Roboto"/>
        </w:rPr>
        <w:t xml:space="preserve">º A Plenária Final deve resultar na aprovação de até </w:t>
      </w:r>
      <w:r w:rsidR="00C74133">
        <w:rPr>
          <w:rFonts w:ascii="Roboto" w:eastAsia="Roboto" w:hAnsi="Roboto" w:cs="Roboto"/>
        </w:rPr>
        <w:t>0</w:t>
      </w:r>
      <w:r w:rsidR="003B2325">
        <w:rPr>
          <w:rFonts w:ascii="Roboto" w:eastAsia="Roboto" w:hAnsi="Roboto" w:cs="Roboto"/>
        </w:rPr>
        <w:t>6</w:t>
      </w:r>
      <w:r>
        <w:rPr>
          <w:rFonts w:ascii="Roboto" w:eastAsia="Roboto" w:hAnsi="Roboto" w:cs="Roboto"/>
        </w:rPr>
        <w:t xml:space="preserve"> propostas (exatamente </w:t>
      </w:r>
      <w:r w:rsidR="00C74133">
        <w:rPr>
          <w:rFonts w:ascii="Roboto" w:eastAsia="Roboto" w:hAnsi="Roboto" w:cs="Roboto"/>
        </w:rPr>
        <w:t>0</w:t>
      </w:r>
      <w:r w:rsidR="003B2325">
        <w:rPr>
          <w:rFonts w:ascii="Roboto" w:eastAsia="Roboto" w:hAnsi="Roboto" w:cs="Roboto"/>
        </w:rPr>
        <w:t>1</w:t>
      </w:r>
      <w:r>
        <w:rPr>
          <w:rFonts w:ascii="Roboto" w:eastAsia="Roboto" w:hAnsi="Roboto" w:cs="Roboto"/>
        </w:rPr>
        <w:t xml:space="preserve"> por eixo temático) para envio à Etapa Nacional.</w:t>
      </w:r>
    </w:p>
    <w:p w14:paraId="355FA454" w14:textId="77777777" w:rsidR="0026419F" w:rsidRDefault="0026419F">
      <w:pPr>
        <w:spacing w:after="120" w:line="276" w:lineRule="auto"/>
        <w:rPr>
          <w:rFonts w:ascii="Roboto" w:eastAsia="Roboto" w:hAnsi="Roboto" w:cs="Roboto"/>
        </w:rPr>
      </w:pPr>
    </w:p>
    <w:p w14:paraId="3130069B" w14:textId="77777777" w:rsidR="0026419F" w:rsidRPr="00BF0D0E" w:rsidRDefault="00C13620" w:rsidP="00BF0D0E">
      <w:pPr>
        <w:spacing w:after="120" w:line="276" w:lineRule="auto"/>
        <w:jc w:val="center"/>
        <w:rPr>
          <w:rFonts w:ascii="Roboto" w:eastAsia="Roboto" w:hAnsi="Roboto" w:cs="Roboto"/>
          <w:b/>
          <w:bCs/>
        </w:rPr>
      </w:pPr>
      <w:r w:rsidRPr="00BF0D0E">
        <w:rPr>
          <w:rFonts w:ascii="Roboto" w:eastAsia="Roboto" w:hAnsi="Roboto" w:cs="Roboto"/>
          <w:b/>
          <w:bCs/>
        </w:rPr>
        <w:t>CAPÍTULO VI – DA ELEIÇÃO DA DELEGAÇÃO PARA A ETAPA NACIONAL</w:t>
      </w:r>
    </w:p>
    <w:p w14:paraId="1A7A24DA" w14:textId="17F6115F" w:rsidR="0026419F" w:rsidRDefault="00C13620">
      <w:pPr>
        <w:spacing w:after="120" w:line="276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Art. 1</w:t>
      </w:r>
      <w:r w:rsidR="00A518FE">
        <w:rPr>
          <w:rFonts w:ascii="Roboto" w:eastAsia="Roboto" w:hAnsi="Roboto" w:cs="Roboto"/>
        </w:rPr>
        <w:t>4</w:t>
      </w:r>
      <w:r>
        <w:rPr>
          <w:rFonts w:ascii="Roboto" w:eastAsia="Roboto" w:hAnsi="Roboto" w:cs="Roboto"/>
        </w:rPr>
        <w:t xml:space="preserve">º O número de pessoas delegadas eleitas para a Etapa Nacional será correspondente a 10% do público presente no evento, respeitando o mínimo de </w:t>
      </w:r>
      <w:r w:rsidR="009C215A">
        <w:rPr>
          <w:rFonts w:ascii="Roboto" w:eastAsia="Roboto" w:hAnsi="Roboto" w:cs="Roboto"/>
        </w:rPr>
        <w:t>20</w:t>
      </w:r>
      <w:r>
        <w:rPr>
          <w:rFonts w:ascii="Roboto" w:eastAsia="Roboto" w:hAnsi="Roboto" w:cs="Roboto"/>
        </w:rPr>
        <w:t xml:space="preserve"> e o máximo de </w:t>
      </w:r>
      <w:r w:rsidR="009C215A">
        <w:rPr>
          <w:rFonts w:ascii="Roboto" w:eastAsia="Roboto" w:hAnsi="Roboto" w:cs="Roboto"/>
        </w:rPr>
        <w:t>30</w:t>
      </w:r>
      <w:r>
        <w:rPr>
          <w:rFonts w:ascii="Roboto" w:eastAsia="Roboto" w:hAnsi="Roboto" w:cs="Roboto"/>
        </w:rPr>
        <w:t xml:space="preserve"> pessoas titulares.</w:t>
      </w:r>
    </w:p>
    <w:p w14:paraId="5AE4900B" w14:textId="214F1861" w:rsidR="0026419F" w:rsidRDefault="00C13620">
      <w:pPr>
        <w:spacing w:after="120" w:line="276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Art. 1</w:t>
      </w:r>
      <w:r w:rsidR="00A518FE">
        <w:rPr>
          <w:rFonts w:ascii="Roboto" w:eastAsia="Roboto" w:hAnsi="Roboto" w:cs="Roboto"/>
        </w:rPr>
        <w:t>5</w:t>
      </w:r>
      <w:r>
        <w:rPr>
          <w:rFonts w:ascii="Roboto" w:eastAsia="Roboto" w:hAnsi="Roboto" w:cs="Roboto"/>
        </w:rPr>
        <w:t>º A composição da delegação eleita deverá respeitar obrigatoriamente a proporção de:</w:t>
      </w:r>
    </w:p>
    <w:p w14:paraId="0D76CF77" w14:textId="77777777" w:rsidR="0026419F" w:rsidRDefault="00C13620">
      <w:pPr>
        <w:spacing w:after="120" w:line="276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2/3 (dois terços) de representantes da Sociedade Civil;</w:t>
      </w:r>
    </w:p>
    <w:p w14:paraId="2201B710" w14:textId="77777777" w:rsidR="0026419F" w:rsidRDefault="00C13620">
      <w:pPr>
        <w:spacing w:after="120" w:line="276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lastRenderedPageBreak/>
        <w:t>1/3 (um terço) de representantes do Poder Público.</w:t>
      </w:r>
    </w:p>
    <w:p w14:paraId="36D8A872" w14:textId="546970BC" w:rsidR="0026419F" w:rsidRDefault="00C13620">
      <w:pPr>
        <w:spacing w:after="120" w:line="276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Art. 1</w:t>
      </w:r>
      <w:r w:rsidR="00C272E0">
        <w:rPr>
          <w:rFonts w:ascii="Roboto" w:eastAsia="Roboto" w:hAnsi="Roboto" w:cs="Roboto"/>
        </w:rPr>
        <w:t>6</w:t>
      </w:r>
      <w:r>
        <w:rPr>
          <w:rFonts w:ascii="Roboto" w:eastAsia="Roboto" w:hAnsi="Roboto" w:cs="Roboto"/>
        </w:rPr>
        <w:t>º Para cada titular eleito, deverá ser indicada uma pessoa suplente.</w:t>
      </w:r>
    </w:p>
    <w:p w14:paraId="30C2E9C4" w14:textId="77777777" w:rsidR="0026419F" w:rsidRDefault="0026419F">
      <w:pPr>
        <w:spacing w:after="120" w:line="276" w:lineRule="auto"/>
        <w:rPr>
          <w:rFonts w:ascii="Roboto" w:eastAsia="Roboto" w:hAnsi="Roboto" w:cs="Roboto"/>
        </w:rPr>
      </w:pPr>
    </w:p>
    <w:p w14:paraId="408EE190" w14:textId="77777777" w:rsidR="0026419F" w:rsidRPr="00BF0D0E" w:rsidRDefault="00C13620" w:rsidP="00BF0D0E">
      <w:pPr>
        <w:spacing w:after="120" w:line="276" w:lineRule="auto"/>
        <w:jc w:val="center"/>
        <w:rPr>
          <w:rFonts w:ascii="Roboto" w:eastAsia="Roboto" w:hAnsi="Roboto" w:cs="Roboto"/>
          <w:b/>
          <w:bCs/>
        </w:rPr>
      </w:pPr>
      <w:r w:rsidRPr="00BF0D0E">
        <w:rPr>
          <w:rFonts w:ascii="Roboto" w:eastAsia="Roboto" w:hAnsi="Roboto" w:cs="Roboto"/>
          <w:b/>
          <w:bCs/>
        </w:rPr>
        <w:t>CAPÍTULO VII – DISPOSIÇÕES FINAIS</w:t>
      </w:r>
    </w:p>
    <w:p w14:paraId="44703797" w14:textId="52040D2C" w:rsidR="0026419F" w:rsidRDefault="00C13620">
      <w:pPr>
        <w:spacing w:after="120" w:line="276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Art. 1</w:t>
      </w:r>
      <w:r w:rsidR="00C272E0">
        <w:rPr>
          <w:rFonts w:ascii="Roboto" w:eastAsia="Roboto" w:hAnsi="Roboto" w:cs="Roboto"/>
        </w:rPr>
        <w:t>7</w:t>
      </w:r>
      <w:r>
        <w:rPr>
          <w:rFonts w:ascii="Roboto" w:eastAsia="Roboto" w:hAnsi="Roboto" w:cs="Roboto"/>
        </w:rPr>
        <w:t xml:space="preserve">º O Relatório Final e a lista da delegação eleita devem ser enviados à Comissão Organizadora Nacional em até </w:t>
      </w:r>
      <w:r w:rsidR="00C74133">
        <w:rPr>
          <w:rFonts w:ascii="Roboto" w:eastAsia="Roboto" w:hAnsi="Roboto" w:cs="Roboto"/>
        </w:rPr>
        <w:t>0</w:t>
      </w:r>
      <w:r>
        <w:rPr>
          <w:rFonts w:ascii="Roboto" w:eastAsia="Roboto" w:hAnsi="Roboto" w:cs="Roboto"/>
        </w:rPr>
        <w:t>5 (cinco) dias úteis após o encerramento da etapa</w:t>
      </w:r>
      <w:r w:rsidR="00C272E0">
        <w:rPr>
          <w:rFonts w:ascii="Roboto" w:eastAsia="Roboto" w:hAnsi="Roboto" w:cs="Roboto"/>
        </w:rPr>
        <w:t xml:space="preserve"> </w:t>
      </w:r>
      <w:r w:rsidR="00C272E0" w:rsidRPr="006D72BD">
        <w:rPr>
          <w:rFonts w:ascii="Roboto" w:eastAsia="Roboto" w:hAnsi="Roboto" w:cs="Roboto"/>
        </w:rPr>
        <w:t>estadual</w:t>
      </w:r>
      <w:r w:rsidRPr="006D72BD">
        <w:rPr>
          <w:rFonts w:ascii="Roboto" w:eastAsia="Roboto" w:hAnsi="Roboto" w:cs="Roboto"/>
        </w:rPr>
        <w:t>.</w:t>
      </w:r>
    </w:p>
    <w:p w14:paraId="20117360" w14:textId="645DA84B" w:rsidR="0026419F" w:rsidRDefault="00C13620">
      <w:pPr>
        <w:spacing w:after="120" w:line="276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Art. 1</w:t>
      </w:r>
      <w:r w:rsidR="00C272E0">
        <w:rPr>
          <w:rFonts w:ascii="Roboto" w:eastAsia="Roboto" w:hAnsi="Roboto" w:cs="Roboto"/>
        </w:rPr>
        <w:t>8</w:t>
      </w:r>
      <w:r>
        <w:rPr>
          <w:rFonts w:ascii="Roboto" w:eastAsia="Roboto" w:hAnsi="Roboto" w:cs="Roboto"/>
        </w:rPr>
        <w:t>º Os casos omissos serão resolvidos pela Comissão Organizadora Estadual</w:t>
      </w:r>
      <w:r w:rsidR="00922C01">
        <w:rPr>
          <w:rFonts w:ascii="Roboto" w:eastAsia="Roboto" w:hAnsi="Roboto" w:cs="Roboto"/>
        </w:rPr>
        <w:t>.</w:t>
      </w:r>
    </w:p>
    <w:p w14:paraId="5883E358" w14:textId="77777777" w:rsidR="0026419F" w:rsidRDefault="0026419F">
      <w:pPr>
        <w:spacing w:after="120" w:line="276" w:lineRule="auto"/>
        <w:rPr>
          <w:rFonts w:ascii="Roboto" w:eastAsia="Roboto" w:hAnsi="Roboto" w:cs="Roboto"/>
        </w:rPr>
      </w:pPr>
    </w:p>
    <w:p w14:paraId="56B58D05" w14:textId="3541C70A" w:rsidR="0026419F" w:rsidRDefault="00520578">
      <w:pPr>
        <w:spacing w:after="120" w:line="276" w:lineRule="auto"/>
        <w:jc w:val="right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São Luís, MA </w:t>
      </w:r>
      <w:r w:rsidR="00B338FE">
        <w:rPr>
          <w:rFonts w:ascii="Roboto" w:eastAsia="Roboto" w:hAnsi="Roboto" w:cs="Roboto"/>
        </w:rPr>
        <w:t>22</w:t>
      </w:r>
      <w:r>
        <w:rPr>
          <w:rFonts w:ascii="Roboto" w:eastAsia="Roboto" w:hAnsi="Roboto" w:cs="Roboto"/>
        </w:rPr>
        <w:t xml:space="preserve"> de </w:t>
      </w:r>
      <w:r w:rsidR="00B338FE">
        <w:rPr>
          <w:rFonts w:ascii="Roboto" w:eastAsia="Roboto" w:hAnsi="Roboto" w:cs="Roboto"/>
        </w:rPr>
        <w:t>abril</w:t>
      </w:r>
      <w:r>
        <w:rPr>
          <w:rFonts w:ascii="Roboto" w:eastAsia="Roboto" w:hAnsi="Roboto" w:cs="Roboto"/>
        </w:rPr>
        <w:t xml:space="preserve"> de 2026.</w:t>
      </w:r>
    </w:p>
    <w:p w14:paraId="0DEFE1CB" w14:textId="77777777" w:rsidR="0026419F" w:rsidRDefault="0026419F">
      <w:pPr>
        <w:spacing w:after="120" w:line="276" w:lineRule="auto"/>
        <w:jc w:val="right"/>
        <w:rPr>
          <w:rFonts w:ascii="Roboto" w:eastAsia="Roboto" w:hAnsi="Roboto" w:cs="Roboto"/>
          <w:b/>
          <w:bCs/>
          <w:color w:val="34324F"/>
        </w:rPr>
      </w:pPr>
    </w:p>
    <w:p w14:paraId="46B5EE94" w14:textId="776DF6BA" w:rsidR="0026419F" w:rsidRDefault="0026419F" w:rsidP="003F76C9">
      <w:pPr>
        <w:jc w:val="right"/>
        <w:rPr>
          <w:rFonts w:ascii="Roboto" w:eastAsia="Roboto" w:hAnsi="Roboto" w:cs="Roboto"/>
          <w:sz w:val="24"/>
          <w:szCs w:val="24"/>
        </w:rPr>
      </w:pPr>
    </w:p>
    <w:sectPr w:rsidR="0026419F" w:rsidSect="00871F3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6" w:bottom="1276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9D8052" w14:textId="77777777" w:rsidR="00EB0958" w:rsidRDefault="00EB0958">
      <w:pPr>
        <w:spacing w:after="0" w:line="240" w:lineRule="auto"/>
      </w:pPr>
      <w:r>
        <w:separator/>
      </w:r>
    </w:p>
  </w:endnote>
  <w:endnote w:type="continuationSeparator" w:id="0">
    <w:p w14:paraId="78E98365" w14:textId="77777777" w:rsidR="00EB0958" w:rsidRDefault="00EB09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tserrat">
    <w:charset w:val="00"/>
    <w:family w:val="auto"/>
    <w:pitch w:val="variable"/>
    <w:sig w:usb0="2000020F" w:usb1="00000003" w:usb2="00000000" w:usb3="00000000" w:csb0="00000197" w:csb1="00000000"/>
    <w:embedRegular r:id="rId1" w:fontKey="{7AE314CC-622F-4C35-AB6F-9B0D13F1AF6D}"/>
    <w:embedBold r:id="rId2" w:fontKey="{10508DE8-184A-478F-8D79-DA1D3EACB59B}"/>
    <w:embedItalic r:id="rId3" w:fontKey="{9B24DF48-598B-41C8-82CA-F7076EBD562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nug Sharp VF">
    <w:altName w:val="Cambria"/>
    <w:panose1 w:val="00000000000000000000"/>
    <w:charset w:val="00"/>
    <w:family w:val="roman"/>
    <w:notTrueType/>
    <w:pitch w:val="default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  <w:embedRegular r:id="rId4" w:fontKey="{2AB1ABEA-E2A4-4598-AB34-C20B4CF71D69}"/>
    <w:embedBold r:id="rId5" w:fontKey="{B62561B9-9AFE-4617-BA09-AC6F83A5253F}"/>
    <w:embedItalic r:id="rId6" w:fontKey="{8F26F857-7D0F-46C5-A5D7-D1B5C384A9B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0EE9CBB6-E38B-4FAE-9726-3331BC3A45EF}"/>
  </w:font>
  <w:font w:name="Calibri">
    <w:panose1 w:val="020F0502020204030204"/>
    <w:charset w:val="00"/>
    <w:family w:val="swiss"/>
    <w:pitch w:val="variable"/>
    <w:sig w:usb0="E5002EFF" w:usb1="C200ACFF" w:usb2="00000009" w:usb3="00000000" w:csb0="000001FF" w:csb1="00000000"/>
    <w:embedRegular r:id="rId8" w:fontKey="{0EDBCE96-C50C-439B-9DB9-6817A15C56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E2DBDB" w14:textId="77777777" w:rsidR="0026419F" w:rsidRDefault="0026419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2A6710" w14:textId="69DE0FE2" w:rsidR="0026419F" w:rsidRDefault="0026419F" w:rsidP="006F60E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left"/>
      <w:rPr>
        <w:rFonts w:ascii="Roboto" w:eastAsia="Roboto" w:hAnsi="Roboto" w:cs="Roboto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E5B482" w14:textId="77777777" w:rsidR="0026419F" w:rsidRDefault="0026419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</w:p>
  <w:p w14:paraId="214AD88A" w14:textId="77777777" w:rsidR="0026419F" w:rsidRDefault="00C1362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rFonts w:ascii="Roboto" w:eastAsia="Roboto" w:hAnsi="Roboto" w:cs="Roboto"/>
        <w:color w:val="000000"/>
      </w:rPr>
    </w:pPr>
    <w:r>
      <w:rPr>
        <w:noProof/>
      </w:rPr>
      <w:drawing>
        <wp:anchor distT="0" distB="0" distL="114300" distR="114300" simplePos="0" relativeHeight="251662336" behindDoc="0" locked="0" layoutInCell="1" hidden="0" allowOverlap="1" wp14:anchorId="5EA31D75" wp14:editId="675C210A">
          <wp:simplePos x="0" y="0"/>
          <wp:positionH relativeFrom="column">
            <wp:posOffset>-990593</wp:posOffset>
          </wp:positionH>
          <wp:positionV relativeFrom="paragraph">
            <wp:posOffset>10151640</wp:posOffset>
          </wp:positionV>
          <wp:extent cx="5921375" cy="328930"/>
          <wp:effectExtent l="0" t="0" r="0" b="0"/>
          <wp:wrapNone/>
          <wp:docPr id="212697711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21375" cy="328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F61DC88" w14:textId="77777777" w:rsidR="0026419F" w:rsidRDefault="0026419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7856224C" w14:textId="77777777" w:rsidR="0026419F" w:rsidRDefault="0026419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95C308" w14:textId="77777777" w:rsidR="00EB0958" w:rsidRDefault="00EB0958">
      <w:pPr>
        <w:spacing w:after="0" w:line="240" w:lineRule="auto"/>
      </w:pPr>
      <w:r>
        <w:separator/>
      </w:r>
    </w:p>
  </w:footnote>
  <w:footnote w:type="continuationSeparator" w:id="0">
    <w:p w14:paraId="6F42ABF0" w14:textId="77777777" w:rsidR="00EB0958" w:rsidRDefault="00EB09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87519C" w14:textId="77777777" w:rsidR="0026419F" w:rsidRDefault="0026419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0AA63B" w14:textId="36CB11B2" w:rsidR="0026419F" w:rsidRDefault="00A11BF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  <w:r>
      <w:rPr>
        <w:noProof/>
      </w:rPr>
      <w:drawing>
        <wp:anchor distT="0" distB="0" distL="114300" distR="114300" simplePos="0" relativeHeight="251665408" behindDoc="1" locked="0" layoutInCell="1" allowOverlap="1" wp14:anchorId="5B6B197A" wp14:editId="2772B647">
          <wp:simplePos x="0" y="0"/>
          <wp:positionH relativeFrom="margin">
            <wp:align>right</wp:align>
          </wp:positionH>
          <wp:positionV relativeFrom="paragraph">
            <wp:posOffset>-92710</wp:posOffset>
          </wp:positionV>
          <wp:extent cx="1048385" cy="883593"/>
          <wp:effectExtent l="0" t="0" r="0" b="0"/>
          <wp:wrapNone/>
          <wp:docPr id="170197567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8385" cy="8835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71F37">
      <w:rPr>
        <w:rFonts w:ascii="Roboto" w:eastAsia="Roboto" w:hAnsi="Roboto" w:cs="Roboto"/>
        <w:noProof/>
        <w:color w:val="000000"/>
      </w:rPr>
      <w:drawing>
        <wp:anchor distT="0" distB="0" distL="114300" distR="114300" simplePos="0" relativeHeight="251663360" behindDoc="1" locked="0" layoutInCell="1" allowOverlap="1" wp14:anchorId="4E02CC63" wp14:editId="48EB008B">
          <wp:simplePos x="0" y="0"/>
          <wp:positionH relativeFrom="column">
            <wp:posOffset>-881380</wp:posOffset>
          </wp:positionH>
          <wp:positionV relativeFrom="paragraph">
            <wp:posOffset>-157480</wp:posOffset>
          </wp:positionV>
          <wp:extent cx="7510664" cy="10623550"/>
          <wp:effectExtent l="0" t="0" r="0" b="6350"/>
          <wp:wrapNone/>
          <wp:docPr id="2063289222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3289222" name="Imagem 206328922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0664" cy="10623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97E306" w14:textId="4F52682F" w:rsidR="0026419F" w:rsidRDefault="0026419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</w:p>
  <w:p w14:paraId="3EED42DC" w14:textId="1A470BB9" w:rsidR="0026419F" w:rsidRDefault="0026419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</w:p>
  <w:p w14:paraId="2F2AB80E" w14:textId="5C04DD0F" w:rsidR="0026419F" w:rsidRDefault="0026419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</w:p>
  <w:p w14:paraId="14E3CB87" w14:textId="2DE4A2B4" w:rsidR="0026419F" w:rsidRDefault="0026419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</w:p>
  <w:p w14:paraId="4EDD83C4" w14:textId="69A9EBE1" w:rsidR="00A11BF1" w:rsidRDefault="00A11BF1" w:rsidP="00A11BF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66432" behindDoc="0" locked="0" layoutInCell="1" hidden="0" allowOverlap="1" wp14:anchorId="2314C9E6" wp14:editId="42412939">
          <wp:simplePos x="0" y="0"/>
          <wp:positionH relativeFrom="margin">
            <wp:align>center</wp:align>
          </wp:positionH>
          <wp:positionV relativeFrom="topMargin">
            <wp:posOffset>22225</wp:posOffset>
          </wp:positionV>
          <wp:extent cx="2560320" cy="1463040"/>
          <wp:effectExtent l="0" t="0" r="0" b="0"/>
          <wp:wrapSquare wrapText="bothSides" distT="0" distB="0" distL="114300" distR="114300"/>
          <wp:docPr id="109357185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60320" cy="146304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203B6BD" w14:textId="5D6A0C9E" w:rsidR="0026419F" w:rsidRDefault="0026419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B3D024" w14:textId="77777777" w:rsidR="0026419F" w:rsidRDefault="00C1362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60288" behindDoc="0" locked="0" layoutInCell="1" hidden="0" allowOverlap="1" wp14:anchorId="02299542" wp14:editId="2144CC3E">
          <wp:simplePos x="0" y="0"/>
          <wp:positionH relativeFrom="margin">
            <wp:posOffset>1764664</wp:posOffset>
          </wp:positionH>
          <wp:positionV relativeFrom="page">
            <wp:posOffset>-629</wp:posOffset>
          </wp:positionV>
          <wp:extent cx="2658110" cy="1543050"/>
          <wp:effectExtent l="0" t="0" r="0" b="0"/>
          <wp:wrapSquare wrapText="bothSides" distT="0" distB="0" distL="114300" distR="114300"/>
          <wp:docPr id="212697711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58110" cy="1543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419F"/>
    <w:rsid w:val="000378B0"/>
    <w:rsid w:val="00045B95"/>
    <w:rsid w:val="000C014F"/>
    <w:rsid w:val="000D0347"/>
    <w:rsid w:val="00123148"/>
    <w:rsid w:val="00130705"/>
    <w:rsid w:val="0015017E"/>
    <w:rsid w:val="00154259"/>
    <w:rsid w:val="001C35C6"/>
    <w:rsid w:val="0026419F"/>
    <w:rsid w:val="002A27C8"/>
    <w:rsid w:val="002E5BFF"/>
    <w:rsid w:val="00301DD8"/>
    <w:rsid w:val="0038478E"/>
    <w:rsid w:val="003B152C"/>
    <w:rsid w:val="003B2325"/>
    <w:rsid w:val="003F76C9"/>
    <w:rsid w:val="00410D0C"/>
    <w:rsid w:val="0041375D"/>
    <w:rsid w:val="0043669B"/>
    <w:rsid w:val="004B4869"/>
    <w:rsid w:val="004C5B26"/>
    <w:rsid w:val="004E0B91"/>
    <w:rsid w:val="00501F6D"/>
    <w:rsid w:val="00520578"/>
    <w:rsid w:val="00563C6E"/>
    <w:rsid w:val="00635DDD"/>
    <w:rsid w:val="006540FD"/>
    <w:rsid w:val="00676A3D"/>
    <w:rsid w:val="006B5B90"/>
    <w:rsid w:val="006D72BD"/>
    <w:rsid w:val="006F60E4"/>
    <w:rsid w:val="00700E5F"/>
    <w:rsid w:val="007122C2"/>
    <w:rsid w:val="007F3E5E"/>
    <w:rsid w:val="008036D1"/>
    <w:rsid w:val="00836119"/>
    <w:rsid w:val="008478F1"/>
    <w:rsid w:val="008529BB"/>
    <w:rsid w:val="00871F37"/>
    <w:rsid w:val="008C5C3A"/>
    <w:rsid w:val="009022DD"/>
    <w:rsid w:val="00922C01"/>
    <w:rsid w:val="00946F24"/>
    <w:rsid w:val="00964FE5"/>
    <w:rsid w:val="00996EA3"/>
    <w:rsid w:val="009C215A"/>
    <w:rsid w:val="009D73BD"/>
    <w:rsid w:val="009E5A9F"/>
    <w:rsid w:val="009F143D"/>
    <w:rsid w:val="00A11BF1"/>
    <w:rsid w:val="00A518FE"/>
    <w:rsid w:val="00AF7A22"/>
    <w:rsid w:val="00B16DF7"/>
    <w:rsid w:val="00B338FE"/>
    <w:rsid w:val="00B73852"/>
    <w:rsid w:val="00B77E9C"/>
    <w:rsid w:val="00BA2BA2"/>
    <w:rsid w:val="00BF0D0E"/>
    <w:rsid w:val="00C13620"/>
    <w:rsid w:val="00C221B4"/>
    <w:rsid w:val="00C272E0"/>
    <w:rsid w:val="00C74133"/>
    <w:rsid w:val="00C840FD"/>
    <w:rsid w:val="00D00B0D"/>
    <w:rsid w:val="00D75D2C"/>
    <w:rsid w:val="00DA610C"/>
    <w:rsid w:val="00DD4D35"/>
    <w:rsid w:val="00E44CFB"/>
    <w:rsid w:val="00E76AFB"/>
    <w:rsid w:val="00E80D81"/>
    <w:rsid w:val="00EA1FCC"/>
    <w:rsid w:val="00EB0958"/>
    <w:rsid w:val="00EC5AE8"/>
    <w:rsid w:val="00ED725F"/>
    <w:rsid w:val="00F47247"/>
    <w:rsid w:val="00FA52AA"/>
    <w:rsid w:val="00FB43A1"/>
    <w:rsid w:val="00FC5147"/>
    <w:rsid w:val="00FE5944"/>
    <w:rsid w:val="00FF2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D451A9"/>
  <w15:docId w15:val="{4C5256EB-2362-43D2-8EDC-4225582CA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ontserrat" w:eastAsia="Montserrat" w:hAnsi="Montserrat" w:cs="Montserrat"/>
        <w:sz w:val="22"/>
        <w:szCs w:val="22"/>
        <w:lang w:val="pt-BR" w:eastAsia="pt-B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jc w:val="center"/>
    </w:pPr>
    <w:rPr>
      <w:b/>
      <w:bCs/>
      <w:sz w:val="28"/>
      <w:szCs w:val="28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C674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02BBE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FF0D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F0DDE"/>
  </w:style>
  <w:style w:type="paragraph" w:styleId="Rodap">
    <w:name w:val="footer"/>
    <w:basedOn w:val="Normal"/>
    <w:link w:val="RodapChar"/>
    <w:uiPriority w:val="99"/>
    <w:unhideWhenUsed/>
    <w:rsid w:val="00FF0D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F0DDE"/>
  </w:style>
  <w:style w:type="paragraph" w:customStyle="1" w:styleId="Estilo1">
    <w:name w:val="Estilo1"/>
    <w:link w:val="Estilo1Char"/>
    <w:qFormat/>
    <w:rsid w:val="00413E50"/>
    <w:rPr>
      <w:rFonts w:ascii="Snug Sharp VF" w:eastAsia="Roboto" w:hAnsi="Snug Sharp VF" w:cs="Roboto"/>
      <w:b/>
      <w:color w:val="4B3D94"/>
      <w:sz w:val="24"/>
      <w:szCs w:val="24"/>
    </w:rPr>
  </w:style>
  <w:style w:type="character" w:customStyle="1" w:styleId="SubttuloChar">
    <w:name w:val="Subtítulo Char"/>
    <w:basedOn w:val="Fontepargpadro"/>
    <w:uiPriority w:val="11"/>
    <w:rsid w:val="00413E50"/>
    <w:rPr>
      <w:i/>
    </w:rPr>
  </w:style>
  <w:style w:type="character" w:customStyle="1" w:styleId="Estilo1Char">
    <w:name w:val="Estilo1 Char"/>
    <w:basedOn w:val="SubttuloChar"/>
    <w:link w:val="Estilo1"/>
    <w:rsid w:val="00413E50"/>
    <w:rPr>
      <w:rFonts w:ascii="Snug Sharp VF" w:eastAsia="Roboto" w:hAnsi="Snug Sharp VF" w:cs="Roboto"/>
      <w:b/>
      <w:i w:val="0"/>
      <w:color w:val="4B3D94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jc w:val="center"/>
    </w:pPr>
    <w:rPr>
      <w:i/>
      <w:iCs/>
    </w:rPr>
  </w:style>
  <w:style w:type="table" w:customStyle="1" w:styleId="a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BD2SjJtUJcwYavAkPIMvqFkyxw==">CgMxLjA4AHIhMV9fRE1HRE8wbzhEVlU0UWR1eWJHbDVvMWJWaE9MVnBf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587</Words>
  <Characters>3173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Fabio Andre Diniz Merladet</dc:creator>
  <cp:lastModifiedBy>Ariadne Rocha</cp:lastModifiedBy>
  <cp:revision>5</cp:revision>
  <dcterms:created xsi:type="dcterms:W3CDTF">2026-04-17T19:35:00Z</dcterms:created>
  <dcterms:modified xsi:type="dcterms:W3CDTF">2026-04-21T13:25:00Z</dcterms:modified>
</cp:coreProperties>
</file>